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6D" w:rsidRDefault="00E41F6D" w:rsidP="00E41F6D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E41F6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14–15 kwietnia 2016</w:t>
      </w:r>
      <w:r w:rsidRPr="00E41F6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 Łodzi odbędzie się </w:t>
      </w:r>
      <w:r w:rsidRPr="00CE7FA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konferencja</w:t>
      </w:r>
      <w:r w:rsidR="00CE7FA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CE7FA2" w:rsidRPr="00CE7FA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naukowa</w:t>
      </w:r>
      <w:r w:rsidR="00CE7FA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„</w:t>
      </w:r>
      <w:r w:rsidRPr="00E41F6D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Historię tworzą ludzie – biografistyka we współczesnych badaniach historycznych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 xml:space="preserve">” organizowana w </w:t>
      </w:r>
      <w:r w:rsidRPr="00E41F6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imieniu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IPN Oddział w Łodzi, Towarzystwa</w:t>
      </w:r>
      <w:r w:rsidRPr="00E41F6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Historiograficzne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go</w:t>
      </w:r>
      <w:r w:rsidRPr="00E41F6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Katedr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ę</w:t>
      </w:r>
      <w:r w:rsidRPr="00E41F6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Historii Historiografii i Nauk Pomocniczych Historii UŁ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Pr="00E4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Organizatorzy pragną położyć nacisk na wymianę doświadczeń pomiędzy historykami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praktykami; głównie badaczami dziejów najnowszych oraz uczonymi prowadzącymi teoretyczny namysł nad  refleksją historyczną. </w:t>
      </w:r>
      <w:bookmarkStart w:id="0" w:name="_GoBack"/>
      <w:bookmarkEnd w:id="0"/>
    </w:p>
    <w:p w:rsidR="00E41F6D" w:rsidRPr="00E41F6D" w:rsidRDefault="00E41F6D" w:rsidP="00E41F6D">
      <w:pPr>
        <w:spacing w:after="0" w:line="240" w:lineRule="auto"/>
        <w:rPr>
          <w:rFonts w:ascii="Times New Roman" w:eastAsia="Times New Roman" w:hAnsi="Times New Roman"/>
          <w:iCs/>
          <w:color w:val="000000"/>
          <w:sz w:val="27"/>
          <w:szCs w:val="27"/>
          <w:lang w:eastAsia="pl-PL"/>
        </w:rPr>
      </w:pPr>
      <w:r w:rsidRPr="00E41F6D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Obrady odbędą się w hotelu </w:t>
      </w:r>
      <w:proofErr w:type="spellStart"/>
      <w:r w:rsidRPr="00E41F6D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Novotel</w:t>
      </w:r>
      <w:proofErr w:type="spellEnd"/>
      <w:r w:rsidRPr="00E41F6D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Łódź Centrum, al. Piłsudskiego 11a. </w:t>
      </w:r>
    </w:p>
    <w:p w:rsidR="00E41F6D" w:rsidRDefault="00E41F6D" w:rsidP="00E41F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Konferencja naukowa </w:t>
      </w:r>
      <w:r>
        <w:rPr>
          <w:rFonts w:ascii="Times New Roman" w:hAnsi="Times New Roman"/>
          <w:b/>
          <w:i/>
          <w:sz w:val="24"/>
          <w:szCs w:val="24"/>
        </w:rPr>
        <w:t xml:space="preserve">Historię tworzą ludzie- biografistyka we współczesnych badaniach historycznych, </w:t>
      </w:r>
      <w:r>
        <w:rPr>
          <w:rFonts w:ascii="Times New Roman" w:hAnsi="Times New Roman"/>
          <w:b/>
          <w:sz w:val="24"/>
          <w:szCs w:val="24"/>
        </w:rPr>
        <w:t>Łódź 14- 15 kwietnia 2016 r.</w:t>
      </w:r>
    </w:p>
    <w:p w:rsidR="00E41F6D" w:rsidRDefault="00E41F6D" w:rsidP="00E41F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(Program roboczy)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14 kwietnia 2016 – czwartek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9.00 – 9.30 – Rozpoczęcie konferencji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9.30 – 11.00 – Sesja plenarna – </w:t>
      </w:r>
      <w:r>
        <w:rPr>
          <w:rFonts w:ascii="Times New Roman" w:hAnsi="Times New Roman"/>
          <w:b/>
          <w:i/>
          <w:sz w:val="24"/>
          <w:szCs w:val="24"/>
        </w:rPr>
        <w:t>Biografia jako gatunek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41F6D" w:rsidRDefault="00E41F6D" w:rsidP="00E41F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hab. Violetta </w:t>
      </w:r>
      <w:proofErr w:type="spellStart"/>
      <w:r>
        <w:rPr>
          <w:rFonts w:ascii="Times New Roman" w:hAnsi="Times New Roman"/>
          <w:sz w:val="24"/>
          <w:szCs w:val="24"/>
        </w:rPr>
        <w:t>Julkowska</w:t>
      </w:r>
      <w:proofErr w:type="spellEnd"/>
      <w:r>
        <w:rPr>
          <w:rFonts w:ascii="Times New Roman" w:hAnsi="Times New Roman"/>
          <w:sz w:val="24"/>
          <w:szCs w:val="24"/>
        </w:rPr>
        <w:t xml:space="preserve"> (UAM),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Dawne i współczesne cechy konstytutywne biografii jako gatunku historiograficznego</w:t>
      </w:r>
    </w:p>
    <w:p w:rsidR="00E41F6D" w:rsidRDefault="00E41F6D" w:rsidP="00E41F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 hab. Jerzy Eisler (IPN, IH PAN),</w:t>
      </w:r>
      <w:r>
        <w:rPr>
          <w:rFonts w:ascii="Times New Roman" w:hAnsi="Times New Roman"/>
          <w:i/>
          <w:sz w:val="24"/>
          <w:szCs w:val="24"/>
        </w:rPr>
        <w:t xml:space="preserve"> Biografistyka peerelowska: blaski, cienie, problemy badawcze</w:t>
      </w:r>
    </w:p>
    <w:p w:rsidR="00E41F6D" w:rsidRDefault="00E41F6D" w:rsidP="00E41F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 hab. Jerzy </w:t>
      </w:r>
      <w:proofErr w:type="spellStart"/>
      <w:r>
        <w:rPr>
          <w:rFonts w:ascii="Times New Roman" w:hAnsi="Times New Roman"/>
          <w:sz w:val="24"/>
          <w:szCs w:val="24"/>
        </w:rPr>
        <w:t>Maternicki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URz</w:t>
      </w:r>
      <w:proofErr w:type="spellEnd"/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Autobiografie historyków i ich rola w badaniach historiograficznych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11.00 – 12.00 – Dyskusja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12.00 – 12.15 – Przerwa kawowa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12.15 – 13.15 – Sesja I –  </w:t>
      </w:r>
      <w:r>
        <w:rPr>
          <w:rFonts w:ascii="Times New Roman" w:hAnsi="Times New Roman"/>
          <w:b/>
          <w:i/>
          <w:sz w:val="24"/>
          <w:szCs w:val="24"/>
        </w:rPr>
        <w:t>Jak pisać biografię?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41F6D" w:rsidRDefault="00E41F6D" w:rsidP="00E41F6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Leonid </w:t>
      </w:r>
      <w:proofErr w:type="spellStart"/>
      <w:r>
        <w:rPr>
          <w:rFonts w:ascii="Times New Roman" w:hAnsi="Times New Roman"/>
          <w:sz w:val="24"/>
          <w:szCs w:val="24"/>
        </w:rPr>
        <w:t>Zaszkilniak</w:t>
      </w:r>
      <w:proofErr w:type="spellEnd"/>
      <w:r>
        <w:rPr>
          <w:rFonts w:ascii="Times New Roman" w:hAnsi="Times New Roman"/>
          <w:sz w:val="24"/>
          <w:szCs w:val="24"/>
        </w:rPr>
        <w:t xml:space="preserve"> (LNU im. I. Franki),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Trudności biograficznego badania, albo jak za drzewami zobaczyć las?</w:t>
      </w:r>
    </w:p>
    <w:p w:rsidR="00E41F6D" w:rsidRDefault="00E41F6D" w:rsidP="00E41F6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Adam Sitarek (IPN/UŁ),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Biografistyka w polskich narracjach o Zagładzie – zarys problemu</w:t>
      </w:r>
    </w:p>
    <w:p w:rsidR="00E41F6D" w:rsidRDefault="00E41F6D" w:rsidP="00E41F6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 hab. Tomasz Pawelec (UŚ),</w:t>
      </w:r>
      <w:r>
        <w:rPr>
          <w:rFonts w:ascii="Times New Roman" w:hAnsi="Times New Roman"/>
          <w:i/>
          <w:sz w:val="24"/>
          <w:szCs w:val="24"/>
        </w:rPr>
        <w:t xml:space="preserve"> Biografistyka w obrębie historii historiografii</w:t>
      </w:r>
      <w:r>
        <w:rPr>
          <w:rFonts w:ascii="Times New Roman" w:hAnsi="Times New Roman"/>
          <w:i/>
          <w:sz w:val="24"/>
          <w:szCs w:val="24"/>
        </w:rPr>
        <w:br/>
        <w:t>– uwagi z doświadczenia płynące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13.15 – 14.00 – Dyskusja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14.00 – 15.00 – Przerwa obiadowa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15.00 – 16.00 – Sesja II </w:t>
      </w:r>
      <w:r>
        <w:rPr>
          <w:rFonts w:ascii="Times New Roman" w:hAnsi="Times New Roman"/>
          <w:b/>
          <w:i/>
          <w:sz w:val="24"/>
          <w:szCs w:val="24"/>
        </w:rPr>
        <w:t>– Jak pisać biografię?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41F6D" w:rsidRDefault="00E41F6D" w:rsidP="00E41F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hab. Maria Solarska (UAM)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Płeć biografii?</w:t>
      </w:r>
    </w:p>
    <w:p w:rsidR="00E41F6D" w:rsidRDefault="00E41F6D" w:rsidP="00E41F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Eryk Krasucki (IPN, </w:t>
      </w:r>
      <w:proofErr w:type="spellStart"/>
      <w:r>
        <w:rPr>
          <w:rFonts w:ascii="Times New Roman" w:hAnsi="Times New Roman"/>
          <w:sz w:val="24"/>
          <w:szCs w:val="24"/>
        </w:rPr>
        <w:t>USz</w:t>
      </w:r>
      <w:proofErr w:type="spellEnd"/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i/>
          <w:sz w:val="24"/>
          <w:szCs w:val="24"/>
        </w:rPr>
        <w:t xml:space="preserve"> „Prawdziwe życiorysy komunistów nigdy nie będą napisane”– ale warto próbować! Uwagi o biografistyce dotyczącej działaczy Komunistycznej Partii Polski</w:t>
      </w:r>
    </w:p>
    <w:p w:rsidR="00E41F6D" w:rsidRDefault="00E41F6D" w:rsidP="00E41F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Tomasz Toborek (IPN), </w:t>
      </w:r>
      <w:r>
        <w:rPr>
          <w:rFonts w:ascii="Times New Roman" w:hAnsi="Times New Roman"/>
          <w:i/>
          <w:sz w:val="24"/>
          <w:szCs w:val="24"/>
        </w:rPr>
        <w:t>Wyklęci, czyli kto? Biografistyka żołnierzy podziemia antykomunistycznego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16.00 – 16.45 – Dyskusja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16.45 – 17.00 – Przerwa kawowa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17.00 – 18.00 – Sesja III – </w:t>
      </w:r>
      <w:r>
        <w:rPr>
          <w:rFonts w:ascii="Times New Roman" w:hAnsi="Times New Roman"/>
          <w:b/>
          <w:i/>
          <w:sz w:val="24"/>
          <w:szCs w:val="24"/>
        </w:rPr>
        <w:t>Jak pisać biografię?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 hab. Andrzej Wierzbicki (IH PAN), </w:t>
      </w:r>
      <w:r>
        <w:rPr>
          <w:rFonts w:ascii="Times New Roman" w:hAnsi="Times New Roman"/>
          <w:i/>
          <w:sz w:val="24"/>
          <w:szCs w:val="24"/>
        </w:rPr>
        <w:t>Jakiej żony potrzebuje historyk? Niektóre aspekty badań nad życiem rodzinnym uczonych mężów</w:t>
      </w:r>
    </w:p>
    <w:p w:rsidR="00E41F6D" w:rsidRDefault="00E41F6D" w:rsidP="00E41F6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Magdalena Nowak (UG),</w:t>
      </w:r>
      <w:r>
        <w:rPr>
          <w:rFonts w:ascii="Times New Roman" w:hAnsi="Times New Roman"/>
          <w:i/>
          <w:sz w:val="24"/>
          <w:szCs w:val="24"/>
        </w:rPr>
        <w:t xml:space="preserve"> W cieniu biskupiego tronu. Refleksje o pracy badawczej nad monografią o metropolicie Andrzeju Szeptyckim</w:t>
      </w:r>
    </w:p>
    <w:p w:rsidR="00E41F6D" w:rsidRDefault="00E41F6D" w:rsidP="00E41F6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Michał Trębacz (IPN/UŁ),</w:t>
      </w:r>
      <w:r>
        <w:rPr>
          <w:rFonts w:ascii="Times New Roman" w:hAnsi="Times New Roman"/>
          <w:i/>
          <w:sz w:val="24"/>
          <w:szCs w:val="24"/>
        </w:rPr>
        <w:t xml:space="preserve"> Żydowska polityka lat wojny na przykładzie biografii Szmula </w:t>
      </w:r>
      <w:proofErr w:type="spellStart"/>
      <w:r>
        <w:rPr>
          <w:rFonts w:ascii="Times New Roman" w:hAnsi="Times New Roman"/>
          <w:i/>
          <w:sz w:val="24"/>
          <w:szCs w:val="24"/>
        </w:rPr>
        <w:t>Zygielbojma</w:t>
      </w:r>
      <w:proofErr w:type="spellEnd"/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18.00 – 18.45 – Dyskusja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19.30 – Kolacja dla uczestników konferencji 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15 kwietnia – piątek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9.00 – 10.00 Sesja IV –  </w:t>
      </w:r>
      <w:r>
        <w:rPr>
          <w:rFonts w:ascii="Times New Roman" w:hAnsi="Times New Roman"/>
          <w:b/>
          <w:i/>
          <w:sz w:val="24"/>
          <w:szCs w:val="24"/>
        </w:rPr>
        <w:t>Źródła do badań biograficznych</w:t>
      </w:r>
    </w:p>
    <w:p w:rsidR="00E41F6D" w:rsidRDefault="00E41F6D" w:rsidP="00E41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hab. Jolanta Kolbuszewska, </w:t>
      </w:r>
      <w:r>
        <w:rPr>
          <w:rFonts w:ascii="Times New Roman" w:hAnsi="Times New Roman"/>
          <w:i/>
          <w:sz w:val="24"/>
          <w:szCs w:val="24"/>
        </w:rPr>
        <w:t xml:space="preserve">Potencjał informacyjny korespondencji prywatnej na przykładzie „Henryka Schmitta listów do żony (1845–1880)” </w:t>
      </w:r>
    </w:p>
    <w:p w:rsidR="00E41F6D" w:rsidRDefault="00E41F6D" w:rsidP="00E41F6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Konrad Rokicki (IPN, UM w Warszawie), </w:t>
      </w:r>
      <w:r>
        <w:rPr>
          <w:rFonts w:ascii="Times New Roman" w:hAnsi="Times New Roman"/>
          <w:i/>
          <w:sz w:val="24"/>
          <w:szCs w:val="24"/>
        </w:rPr>
        <w:t>Dzienniki ludzi kultury</w:t>
      </w:r>
    </w:p>
    <w:p w:rsidR="00E41F6D" w:rsidRDefault="00E41F6D" w:rsidP="00E41F6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dr hab. Lidia Michalska-Bracha, </w:t>
      </w:r>
      <w:r>
        <w:rPr>
          <w:rFonts w:ascii="Times New Roman" w:hAnsi="Times New Roman"/>
          <w:i/>
          <w:sz w:val="24"/>
          <w:szCs w:val="24"/>
        </w:rPr>
        <w:t>Auto/biograficzne konteksty badań nad listami polskiej emigracji we Francji w II połowie XIX wieku (przykład spuścizny epistolarnej Józefa Gałęzowskiego 1833–1916)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10.00 – 10.45 –  Dyskusja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10.45 – 11.00 –  Przerwa kawowa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11.00 – 12.00 Sesja V –  </w:t>
      </w:r>
      <w:r>
        <w:rPr>
          <w:rFonts w:ascii="Times New Roman" w:hAnsi="Times New Roman"/>
          <w:b/>
          <w:i/>
          <w:sz w:val="24"/>
          <w:szCs w:val="24"/>
        </w:rPr>
        <w:t>Źródła do badań biograficznych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Piotr Witek (UMCS), </w:t>
      </w:r>
      <w:r>
        <w:rPr>
          <w:rFonts w:ascii="Times New Roman" w:hAnsi="Times New Roman"/>
          <w:i/>
          <w:sz w:val="24"/>
          <w:szCs w:val="24"/>
        </w:rPr>
        <w:t>Strategie autobiograficzne w filmach Andrzeja Wajdy. Studium przypadku</w:t>
      </w:r>
    </w:p>
    <w:p w:rsidR="00E41F6D" w:rsidRDefault="00E41F6D" w:rsidP="00E41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 A. Czyżewski (IPN), </w:t>
      </w:r>
      <w:r>
        <w:rPr>
          <w:rFonts w:ascii="Times New Roman" w:hAnsi="Times New Roman"/>
          <w:i/>
          <w:sz w:val="24"/>
          <w:szCs w:val="24"/>
        </w:rPr>
        <w:t>Pokolenie/pokolenia Marca 68 – kilka uwag na marginesie wywiadów z uczestnikami wydarzeń marcowych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1F6D" w:rsidRDefault="00E41F6D" w:rsidP="00E41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V. </w:t>
      </w:r>
      <w:proofErr w:type="spellStart"/>
      <w:r>
        <w:rPr>
          <w:rFonts w:ascii="Times New Roman" w:hAnsi="Times New Roman"/>
          <w:sz w:val="24"/>
          <w:szCs w:val="24"/>
        </w:rPr>
        <w:t>Telvak</w:t>
      </w:r>
      <w:proofErr w:type="spellEnd"/>
      <w:r>
        <w:rPr>
          <w:rFonts w:ascii="Times New Roman" w:hAnsi="Times New Roman"/>
          <w:sz w:val="24"/>
          <w:szCs w:val="24"/>
        </w:rPr>
        <w:t xml:space="preserve"> (DPUP im. I. Franki), </w:t>
      </w:r>
      <w:r>
        <w:rPr>
          <w:rFonts w:ascii="Times New Roman" w:hAnsi="Times New Roman"/>
          <w:i/>
          <w:sz w:val="24"/>
          <w:szCs w:val="24"/>
        </w:rPr>
        <w:t xml:space="preserve">Postać Michała </w:t>
      </w:r>
      <w:proofErr w:type="spellStart"/>
      <w:r>
        <w:rPr>
          <w:rFonts w:ascii="Times New Roman" w:hAnsi="Times New Roman"/>
          <w:i/>
          <w:sz w:val="24"/>
          <w:szCs w:val="24"/>
        </w:rPr>
        <w:t>Hruszewskiego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w kulturze humorystycznej jego czasu: problemy metodologiczne i praktyka historiograficzna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12.00 – 12.45 Dyskusja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12.45 – 13.00 Przerwa kawowa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13.00 – 14.30 Panel dyskusyjny – </w:t>
      </w:r>
      <w:r>
        <w:rPr>
          <w:rFonts w:ascii="Times New Roman" w:hAnsi="Times New Roman"/>
          <w:b/>
          <w:i/>
          <w:sz w:val="24"/>
          <w:szCs w:val="24"/>
        </w:rPr>
        <w:t xml:space="preserve">Blaski i cienie polskiej biografistyki naukowej. 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Prowadzący dr hab. Paweł </w:t>
      </w:r>
      <w:proofErr w:type="spellStart"/>
      <w:r>
        <w:rPr>
          <w:rFonts w:ascii="Times New Roman" w:hAnsi="Times New Roman"/>
          <w:sz w:val="24"/>
          <w:szCs w:val="24"/>
        </w:rPr>
        <w:t>Sierżęga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URz</w:t>
      </w:r>
      <w:proofErr w:type="spellEnd"/>
      <w:r>
        <w:rPr>
          <w:rFonts w:ascii="Times New Roman" w:hAnsi="Times New Roman"/>
          <w:sz w:val="24"/>
          <w:szCs w:val="24"/>
        </w:rPr>
        <w:t>). Uczestnicy: prof. dr hab. Rafał Stobiecki (UŁ), prof. dr hab. Andrzej Paczkowski (IPN/ ISP PAN)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14.30 – Zakończenie konferencji</w:t>
      </w:r>
    </w:p>
    <w:p w:rsidR="00E41F6D" w:rsidRDefault="00E41F6D" w:rsidP="00E41F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14.45 – Obiad</w:t>
      </w:r>
    </w:p>
    <w:p w:rsidR="00BA07D6" w:rsidRDefault="00BA07D6"/>
    <w:sectPr w:rsidR="00BA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9E2"/>
    <w:multiLevelType w:val="hybridMultilevel"/>
    <w:tmpl w:val="F3DE5646"/>
    <w:lvl w:ilvl="0" w:tplc="0C84A3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279FC"/>
    <w:multiLevelType w:val="hybridMultilevel"/>
    <w:tmpl w:val="B366E47E"/>
    <w:lvl w:ilvl="0" w:tplc="603A1BB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422"/>
    <w:multiLevelType w:val="hybridMultilevel"/>
    <w:tmpl w:val="91C48284"/>
    <w:lvl w:ilvl="0" w:tplc="A726F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438D"/>
    <w:multiLevelType w:val="hybridMultilevel"/>
    <w:tmpl w:val="0624D9B8"/>
    <w:lvl w:ilvl="0" w:tplc="143CC62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B781A"/>
    <w:multiLevelType w:val="hybridMultilevel"/>
    <w:tmpl w:val="2A2C22D0"/>
    <w:lvl w:ilvl="0" w:tplc="0C84A3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D7CD4"/>
    <w:multiLevelType w:val="hybridMultilevel"/>
    <w:tmpl w:val="624EB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9F"/>
    <w:rsid w:val="00B7389F"/>
    <w:rsid w:val="00BA07D6"/>
    <w:rsid w:val="00CE7FA2"/>
    <w:rsid w:val="00E4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B2EE"/>
  <w15:chartTrackingRefBased/>
  <w15:docId w15:val="{8CA31E4D-CD58-4CD6-8CD4-461636A2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F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1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1F6D"/>
    <w:rPr>
      <w:b/>
      <w:bCs/>
    </w:rPr>
  </w:style>
  <w:style w:type="character" w:styleId="Uwydatnienie">
    <w:name w:val="Emphasis"/>
    <w:basedOn w:val="Domylnaczcionkaakapitu"/>
    <w:uiPriority w:val="20"/>
    <w:qFormat/>
    <w:rsid w:val="00E41F6D"/>
    <w:rPr>
      <w:i/>
      <w:iCs/>
    </w:rPr>
  </w:style>
  <w:style w:type="character" w:customStyle="1" w:styleId="apple-converted-space">
    <w:name w:val="apple-converted-space"/>
    <w:basedOn w:val="Domylnaczcionkaakapitu"/>
    <w:rsid w:val="00E4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</dc:creator>
  <cp:keywords/>
  <dc:description/>
  <cp:lastModifiedBy>IH</cp:lastModifiedBy>
  <cp:revision>3</cp:revision>
  <dcterms:created xsi:type="dcterms:W3CDTF">2016-02-02T10:14:00Z</dcterms:created>
  <dcterms:modified xsi:type="dcterms:W3CDTF">2016-02-02T10:23:00Z</dcterms:modified>
</cp:coreProperties>
</file>